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85" w:rsidRPr="00D40449" w:rsidRDefault="00886985" w:rsidP="00AA4AD1">
      <w:pPr>
        <w:rPr>
          <w:rFonts w:asciiTheme="minorHAnsi" w:hAnsiTheme="minorHAnsi" w:cstheme="minorHAnsi"/>
          <w:szCs w:val="12"/>
        </w:rPr>
      </w:pPr>
    </w:p>
    <w:p w:rsidR="00886985" w:rsidRDefault="00B34F09" w:rsidP="00B34F09">
      <w:pPr>
        <w:jc w:val="center"/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NOTE INTERNE</w:t>
      </w:r>
    </w:p>
    <w:p w:rsidR="00B34F09" w:rsidRDefault="00B34F09" w:rsidP="00B34F09">
      <w:pPr>
        <w:jc w:val="center"/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HOLDING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Forme Sté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Capital 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Apport en nature ? </w:t>
      </w:r>
      <w:proofErr w:type="gramStart"/>
      <w:r>
        <w:rPr>
          <w:rFonts w:asciiTheme="minorHAnsi" w:hAnsiTheme="minorHAnsi" w:cstheme="minorHAnsi"/>
          <w:szCs w:val="12"/>
        </w:rPr>
        <w:t>brevet</w:t>
      </w:r>
      <w:proofErr w:type="gramEnd"/>
      <w:r>
        <w:rPr>
          <w:rFonts w:asciiTheme="minorHAnsi" w:hAnsiTheme="minorHAnsi" w:cstheme="minorHAnsi"/>
          <w:szCs w:val="12"/>
        </w:rPr>
        <w:t xml:space="preserve"> ? 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Déductibilité de l’investissement K sur IR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</w:p>
    <w:p w:rsidR="002663D0" w:rsidRPr="002663D0" w:rsidRDefault="002663D0" w:rsidP="00B34F09">
      <w:pPr>
        <w:rPr>
          <w:rFonts w:asciiTheme="minorHAnsi" w:hAnsiTheme="minorHAnsi" w:cstheme="minorHAnsi"/>
          <w:szCs w:val="12"/>
          <w:lang w:val="en-US"/>
        </w:rPr>
      </w:pPr>
      <w:proofErr w:type="spellStart"/>
      <w:proofErr w:type="gramStart"/>
      <w:r w:rsidRPr="002663D0">
        <w:rPr>
          <w:rFonts w:asciiTheme="minorHAnsi" w:hAnsiTheme="minorHAnsi" w:cstheme="minorHAnsi"/>
          <w:szCs w:val="12"/>
          <w:lang w:val="en-US"/>
        </w:rPr>
        <w:t>Contenu</w:t>
      </w:r>
      <w:proofErr w:type="spellEnd"/>
      <w:r w:rsidRPr="002663D0">
        <w:rPr>
          <w:rFonts w:asciiTheme="minorHAnsi" w:hAnsiTheme="minorHAnsi" w:cstheme="minorHAnsi"/>
          <w:szCs w:val="12"/>
          <w:lang w:val="en-US"/>
        </w:rPr>
        <w:t> :</w:t>
      </w:r>
      <w:proofErr w:type="gramEnd"/>
      <w:r w:rsidRPr="002663D0">
        <w:rPr>
          <w:rFonts w:asciiTheme="minorHAnsi" w:hAnsiTheme="minorHAnsi" w:cstheme="minorHAnsi"/>
          <w:szCs w:val="12"/>
          <w:lang w:val="en-US"/>
        </w:rPr>
        <w:t xml:space="preserve"> </w:t>
      </w:r>
    </w:p>
    <w:p w:rsidR="002663D0" w:rsidRPr="002663D0" w:rsidRDefault="002663D0" w:rsidP="00B34F09">
      <w:pPr>
        <w:rPr>
          <w:rFonts w:asciiTheme="minorHAnsi" w:hAnsiTheme="minorHAnsi" w:cstheme="minorHAnsi"/>
          <w:szCs w:val="12"/>
          <w:lang w:val="en-US"/>
        </w:rPr>
      </w:pPr>
      <w:proofErr w:type="spellStart"/>
      <w:r w:rsidRPr="002663D0">
        <w:rPr>
          <w:rFonts w:asciiTheme="minorHAnsi" w:hAnsiTheme="minorHAnsi" w:cstheme="minorHAnsi"/>
          <w:szCs w:val="12"/>
          <w:lang w:val="en-US"/>
        </w:rPr>
        <w:t>Auditech</w:t>
      </w:r>
      <w:proofErr w:type="spellEnd"/>
      <w:r w:rsidRPr="002663D0">
        <w:rPr>
          <w:rFonts w:asciiTheme="minorHAnsi" w:hAnsiTheme="minorHAnsi" w:cstheme="minorHAnsi"/>
          <w:szCs w:val="12"/>
          <w:lang w:val="en-US"/>
        </w:rPr>
        <w:t xml:space="preserve"> Innovations </w:t>
      </w:r>
    </w:p>
    <w:p w:rsidR="002663D0" w:rsidRPr="002663D0" w:rsidRDefault="002663D0" w:rsidP="00B34F09">
      <w:pPr>
        <w:rPr>
          <w:rFonts w:asciiTheme="minorHAnsi" w:hAnsiTheme="minorHAnsi" w:cstheme="minorHAnsi"/>
          <w:szCs w:val="12"/>
          <w:lang w:val="en-US"/>
        </w:rPr>
      </w:pPr>
      <w:r w:rsidRPr="002663D0">
        <w:rPr>
          <w:rFonts w:asciiTheme="minorHAnsi" w:hAnsiTheme="minorHAnsi" w:cstheme="minorHAnsi"/>
          <w:szCs w:val="12"/>
          <w:lang w:val="en-US"/>
        </w:rPr>
        <w:t xml:space="preserve">GMBH </w:t>
      </w:r>
      <w:proofErr w:type="spellStart"/>
      <w:r w:rsidRPr="002663D0">
        <w:rPr>
          <w:rFonts w:asciiTheme="minorHAnsi" w:hAnsiTheme="minorHAnsi" w:cstheme="minorHAnsi"/>
          <w:szCs w:val="12"/>
          <w:lang w:val="en-US"/>
        </w:rPr>
        <w:t>auditech</w:t>
      </w:r>
      <w:proofErr w:type="spellEnd"/>
    </w:p>
    <w:p w:rsidR="002663D0" w:rsidRPr="002663D0" w:rsidRDefault="002663D0" w:rsidP="00B34F09">
      <w:pPr>
        <w:rPr>
          <w:rFonts w:asciiTheme="minorHAnsi" w:hAnsiTheme="minorHAnsi" w:cstheme="minorHAnsi"/>
          <w:szCs w:val="12"/>
          <w:lang w:val="en-US"/>
        </w:rPr>
      </w:pPr>
      <w:r w:rsidRPr="002663D0">
        <w:rPr>
          <w:rFonts w:asciiTheme="minorHAnsi" w:hAnsiTheme="minorHAnsi" w:cstheme="minorHAnsi"/>
          <w:szCs w:val="12"/>
          <w:lang w:val="en-US"/>
        </w:rPr>
        <w:t xml:space="preserve">GB </w:t>
      </w:r>
      <w:proofErr w:type="spellStart"/>
      <w:r w:rsidRPr="002663D0">
        <w:rPr>
          <w:rFonts w:asciiTheme="minorHAnsi" w:hAnsiTheme="minorHAnsi" w:cstheme="minorHAnsi"/>
          <w:szCs w:val="12"/>
          <w:lang w:val="en-US"/>
        </w:rPr>
        <w:t>Auditech</w:t>
      </w:r>
      <w:proofErr w:type="spellEnd"/>
    </w:p>
    <w:p w:rsidR="002663D0" w:rsidRPr="002663D0" w:rsidRDefault="002663D0" w:rsidP="00B34F09">
      <w:pPr>
        <w:rPr>
          <w:rFonts w:asciiTheme="minorHAnsi" w:hAnsiTheme="minorHAnsi" w:cstheme="minorHAnsi"/>
          <w:szCs w:val="12"/>
          <w:lang w:val="en-US"/>
        </w:rPr>
      </w:pPr>
      <w:r w:rsidRPr="002663D0">
        <w:rPr>
          <w:rFonts w:asciiTheme="minorHAnsi" w:hAnsiTheme="minorHAnsi" w:cstheme="minorHAnsi"/>
          <w:szCs w:val="12"/>
          <w:lang w:val="en-US"/>
        </w:rPr>
        <w:t>SCI</w:t>
      </w:r>
    </w:p>
    <w:p w:rsidR="002663D0" w:rsidRPr="002663D0" w:rsidRDefault="002663D0" w:rsidP="00B34F09">
      <w:pPr>
        <w:rPr>
          <w:rFonts w:asciiTheme="minorHAnsi" w:hAnsiTheme="minorHAnsi" w:cstheme="minorHAnsi"/>
          <w:szCs w:val="12"/>
          <w:lang w:val="en-US"/>
        </w:rPr>
      </w:pP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Fiscalité ?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bookmarkStart w:id="0" w:name="_GoBack"/>
      <w:bookmarkEnd w:id="0"/>
    </w:p>
    <w:p w:rsidR="002663D0" w:rsidRDefault="002663D0" w:rsidP="00B34F09">
      <w:pPr>
        <w:rPr>
          <w:rFonts w:asciiTheme="minorHAnsi" w:hAnsiTheme="minorHAnsi" w:cstheme="minorHAnsi"/>
          <w:b/>
          <w:szCs w:val="12"/>
        </w:rPr>
      </w:pPr>
      <w:proofErr w:type="spellStart"/>
      <w:r w:rsidRPr="00486BB2">
        <w:rPr>
          <w:rFonts w:asciiTheme="minorHAnsi" w:hAnsiTheme="minorHAnsi" w:cstheme="minorHAnsi"/>
          <w:b/>
          <w:szCs w:val="12"/>
        </w:rPr>
        <w:t>Role</w:t>
      </w:r>
      <w:proofErr w:type="spellEnd"/>
      <w:r w:rsidRPr="00486BB2">
        <w:rPr>
          <w:rFonts w:asciiTheme="minorHAnsi" w:hAnsiTheme="minorHAnsi" w:cstheme="minorHAnsi"/>
          <w:b/>
          <w:szCs w:val="12"/>
        </w:rPr>
        <w:t xml:space="preserve"> animation : </w:t>
      </w:r>
    </w:p>
    <w:p w:rsidR="00486BB2" w:rsidRPr="00486BB2" w:rsidRDefault="00486BB2" w:rsidP="00B34F09">
      <w:pPr>
        <w:rPr>
          <w:rFonts w:asciiTheme="minorHAnsi" w:hAnsiTheme="minorHAnsi" w:cstheme="minorHAnsi"/>
          <w:b/>
          <w:szCs w:val="12"/>
        </w:rPr>
      </w:pPr>
      <w:r>
        <w:rPr>
          <w:rFonts w:asciiTheme="minorHAnsi" w:hAnsiTheme="minorHAnsi" w:cstheme="minorHAnsi"/>
          <w:b/>
          <w:szCs w:val="12"/>
        </w:rPr>
        <w:t>Direction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Etude informatique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Pole juridique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proofErr w:type="spellStart"/>
      <w:r>
        <w:rPr>
          <w:rFonts w:asciiTheme="minorHAnsi" w:hAnsiTheme="minorHAnsi" w:cstheme="minorHAnsi"/>
          <w:szCs w:val="12"/>
        </w:rPr>
        <w:t>Methode</w:t>
      </w:r>
      <w:proofErr w:type="spellEnd"/>
      <w:r>
        <w:rPr>
          <w:rFonts w:asciiTheme="minorHAnsi" w:hAnsiTheme="minorHAnsi" w:cstheme="minorHAnsi"/>
          <w:szCs w:val="12"/>
        </w:rPr>
        <w:t xml:space="preserve"> organisation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Consolidation des comptes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proofErr w:type="spellStart"/>
      <w:r>
        <w:rPr>
          <w:rFonts w:asciiTheme="minorHAnsi" w:hAnsiTheme="minorHAnsi" w:cstheme="minorHAnsi"/>
          <w:szCs w:val="12"/>
        </w:rPr>
        <w:t>Expert comptable</w:t>
      </w:r>
      <w:proofErr w:type="spellEnd"/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Commissariat aux comptes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Quid des investissements ou emprunts en cours chez </w:t>
      </w:r>
      <w:proofErr w:type="spellStart"/>
      <w:r>
        <w:rPr>
          <w:rFonts w:asciiTheme="minorHAnsi" w:hAnsiTheme="minorHAnsi" w:cstheme="minorHAnsi"/>
          <w:szCs w:val="12"/>
        </w:rPr>
        <w:t>Auditech</w:t>
      </w:r>
      <w:proofErr w:type="spellEnd"/>
      <w:r>
        <w:rPr>
          <w:rFonts w:asciiTheme="minorHAnsi" w:hAnsiTheme="minorHAnsi" w:cstheme="minorHAnsi"/>
          <w:szCs w:val="12"/>
        </w:rPr>
        <w:t xml:space="preserve"> ? 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Par ex : nouveau système info ? 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Pourrait-il être financé par la Holding et faire l’objet de prestation pour </w:t>
      </w:r>
      <w:proofErr w:type="spellStart"/>
      <w:r>
        <w:rPr>
          <w:rFonts w:asciiTheme="minorHAnsi" w:hAnsiTheme="minorHAnsi" w:cstheme="minorHAnsi"/>
          <w:szCs w:val="12"/>
        </w:rPr>
        <w:t>auditech</w:t>
      </w:r>
      <w:proofErr w:type="spellEnd"/>
      <w:r>
        <w:rPr>
          <w:rFonts w:asciiTheme="minorHAnsi" w:hAnsiTheme="minorHAnsi" w:cstheme="minorHAnsi"/>
          <w:szCs w:val="12"/>
        </w:rPr>
        <w:t xml:space="preserve"> 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Statut PR/VRO : salarié ? 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Refaire des contrats collectifs : mutuelle, prévoyance, transfert de l’article 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Décision unilatérale Mutuelle, prévoyance, …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Assurance RC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Assurance Mandataire sociale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</w:p>
    <w:p w:rsidR="002663D0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Publication des comptes 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Transparences</w:t>
      </w: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Communication aux DP </w:t>
      </w:r>
      <w:proofErr w:type="spellStart"/>
      <w:r>
        <w:rPr>
          <w:rFonts w:asciiTheme="minorHAnsi" w:hAnsiTheme="minorHAnsi" w:cstheme="minorHAnsi"/>
          <w:szCs w:val="12"/>
        </w:rPr>
        <w:t>auditech</w:t>
      </w:r>
      <w:proofErr w:type="spellEnd"/>
      <w:r>
        <w:rPr>
          <w:rFonts w:asciiTheme="minorHAnsi" w:hAnsiTheme="minorHAnsi" w:cstheme="minorHAnsi"/>
          <w:szCs w:val="12"/>
        </w:rPr>
        <w:t xml:space="preserve"> ? </w:t>
      </w:r>
      <w:proofErr w:type="gramStart"/>
      <w:r>
        <w:rPr>
          <w:rFonts w:asciiTheme="minorHAnsi" w:hAnsiTheme="minorHAnsi" w:cstheme="minorHAnsi"/>
          <w:szCs w:val="12"/>
        </w:rPr>
        <w:t>de</w:t>
      </w:r>
      <w:proofErr w:type="gramEnd"/>
      <w:r>
        <w:rPr>
          <w:rFonts w:asciiTheme="minorHAnsi" w:hAnsiTheme="minorHAnsi" w:cstheme="minorHAnsi"/>
          <w:szCs w:val="12"/>
        </w:rPr>
        <w:t xml:space="preserve"> quelles informations ? </w:t>
      </w:r>
      <w:proofErr w:type="gramStart"/>
      <w:r>
        <w:rPr>
          <w:rFonts w:asciiTheme="minorHAnsi" w:hAnsiTheme="minorHAnsi" w:cstheme="minorHAnsi"/>
          <w:szCs w:val="12"/>
        </w:rPr>
        <w:t>flux</w:t>
      </w:r>
      <w:proofErr w:type="gramEnd"/>
      <w:r>
        <w:rPr>
          <w:rFonts w:asciiTheme="minorHAnsi" w:hAnsiTheme="minorHAnsi" w:cstheme="minorHAnsi"/>
          <w:szCs w:val="12"/>
        </w:rPr>
        <w:t xml:space="preserve"> ? </w:t>
      </w: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Deux possibilités 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Distribution des dividendes dès exercice 2013.vers holding. =&gt; </w:t>
      </w:r>
      <w:proofErr w:type="gramStart"/>
      <w:r>
        <w:rPr>
          <w:rFonts w:asciiTheme="minorHAnsi" w:hAnsiTheme="minorHAnsi" w:cstheme="minorHAnsi"/>
          <w:szCs w:val="12"/>
        </w:rPr>
        <w:t>fiscalité</w:t>
      </w:r>
      <w:proofErr w:type="gramEnd"/>
      <w:r>
        <w:rPr>
          <w:rFonts w:asciiTheme="minorHAnsi" w:hAnsiTheme="minorHAnsi" w:cstheme="minorHAnsi"/>
          <w:szCs w:val="12"/>
        </w:rPr>
        <w:t xml:space="preserve"> plus intéressante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Sas bienvenue souple =&gt; 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Apport des brevets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AUDITECH a les brevets et payent la protection. 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Les filiales export </w:t>
      </w:r>
      <w:proofErr w:type="spellStart"/>
      <w:r>
        <w:rPr>
          <w:rFonts w:asciiTheme="minorHAnsi" w:hAnsiTheme="minorHAnsi" w:cstheme="minorHAnsi"/>
          <w:szCs w:val="12"/>
        </w:rPr>
        <w:t>angleterre</w:t>
      </w:r>
      <w:proofErr w:type="spellEnd"/>
      <w:r>
        <w:rPr>
          <w:rFonts w:asciiTheme="minorHAnsi" w:hAnsiTheme="minorHAnsi" w:cstheme="minorHAnsi"/>
          <w:szCs w:val="12"/>
        </w:rPr>
        <w:t xml:space="preserve"> et Allemagne </w:t>
      </w:r>
      <w:r>
        <w:rPr>
          <w:rFonts w:asciiTheme="minorHAnsi" w:hAnsiTheme="minorHAnsi" w:cstheme="minorHAnsi"/>
          <w:szCs w:val="12"/>
        </w:rPr>
        <w:tab/>
        <w:t xml:space="preserve">=&gt; appartiennent à </w:t>
      </w:r>
      <w:proofErr w:type="spellStart"/>
      <w:r>
        <w:rPr>
          <w:rFonts w:asciiTheme="minorHAnsi" w:hAnsiTheme="minorHAnsi" w:cstheme="minorHAnsi"/>
          <w:szCs w:val="12"/>
        </w:rPr>
        <w:t>Auditech</w:t>
      </w:r>
      <w:proofErr w:type="spellEnd"/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Droit de transfert ???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Les autres brevets filtres AI, ATL, </w:t>
      </w:r>
      <w:proofErr w:type="spellStart"/>
      <w:r>
        <w:rPr>
          <w:rFonts w:asciiTheme="minorHAnsi" w:hAnsiTheme="minorHAnsi" w:cstheme="minorHAnsi"/>
          <w:szCs w:val="12"/>
        </w:rPr>
        <w:t>fastmatrix</w:t>
      </w:r>
      <w:proofErr w:type="spellEnd"/>
      <w:r>
        <w:rPr>
          <w:rFonts w:asciiTheme="minorHAnsi" w:hAnsiTheme="minorHAnsi" w:cstheme="minorHAnsi"/>
          <w:szCs w:val="12"/>
        </w:rPr>
        <w:t xml:space="preserve"> 2 et 2.2 dans Holding</w:t>
      </w:r>
    </w:p>
    <w:p w:rsidR="0082775A" w:rsidRDefault="0082775A" w:rsidP="00B34F09">
      <w:pPr>
        <w:rPr>
          <w:rFonts w:asciiTheme="minorHAnsi" w:hAnsiTheme="minorHAnsi" w:cstheme="minorHAnsi"/>
          <w:szCs w:val="12"/>
        </w:rPr>
      </w:pPr>
    </w:p>
    <w:p w:rsidR="001D7355" w:rsidRDefault="001D7355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Vente brevet 16 + CSG =&gt; 31.50 %</w:t>
      </w:r>
    </w:p>
    <w:p w:rsidR="001D7355" w:rsidRDefault="001D7355" w:rsidP="00B34F09">
      <w:pPr>
        <w:rPr>
          <w:rFonts w:asciiTheme="minorHAnsi" w:hAnsiTheme="minorHAnsi" w:cstheme="minorHAnsi"/>
          <w:szCs w:val="12"/>
        </w:rPr>
      </w:pPr>
    </w:p>
    <w:p w:rsidR="001D7355" w:rsidRDefault="00D52ACB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Valorisation </w:t>
      </w:r>
      <w:proofErr w:type="gramStart"/>
      <w:r>
        <w:rPr>
          <w:rFonts w:asciiTheme="minorHAnsi" w:hAnsiTheme="minorHAnsi" w:cstheme="minorHAnsi"/>
          <w:szCs w:val="12"/>
        </w:rPr>
        <w:t xml:space="preserve">de </w:t>
      </w:r>
      <w:proofErr w:type="spellStart"/>
      <w:r>
        <w:rPr>
          <w:rFonts w:asciiTheme="minorHAnsi" w:hAnsiTheme="minorHAnsi" w:cstheme="minorHAnsi"/>
          <w:szCs w:val="12"/>
        </w:rPr>
        <w:t>Auditech</w:t>
      </w:r>
      <w:proofErr w:type="spellEnd"/>
      <w:proofErr w:type="gramEnd"/>
      <w:r>
        <w:rPr>
          <w:rFonts w:asciiTheme="minorHAnsi" w:hAnsiTheme="minorHAnsi" w:cstheme="minorHAnsi"/>
          <w:szCs w:val="12"/>
        </w:rPr>
        <w:t xml:space="preserve"> par rapport à un commissaire aux apports. </w:t>
      </w:r>
    </w:p>
    <w:p w:rsidR="00D52ACB" w:rsidRDefault="00D52ACB" w:rsidP="00B34F09">
      <w:pPr>
        <w:rPr>
          <w:rFonts w:asciiTheme="minorHAnsi" w:hAnsiTheme="minorHAnsi" w:cstheme="minorHAnsi"/>
          <w:szCs w:val="12"/>
        </w:rPr>
      </w:pPr>
    </w:p>
    <w:p w:rsidR="00D52ACB" w:rsidRDefault="00D52ACB" w:rsidP="00B34F09">
      <w:pPr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Holding achète par échange de titres + peut être </w:t>
      </w:r>
    </w:p>
    <w:p w:rsidR="00FC46D9" w:rsidRDefault="00FC46D9" w:rsidP="00B34F09">
      <w:pPr>
        <w:rPr>
          <w:rFonts w:asciiTheme="minorHAnsi" w:hAnsiTheme="minorHAnsi" w:cstheme="minorHAnsi"/>
          <w:szCs w:val="12"/>
        </w:rPr>
      </w:pPr>
    </w:p>
    <w:p w:rsidR="00FC46D9" w:rsidRDefault="00FC46D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486BB2" w:rsidRDefault="00486BB2" w:rsidP="00B34F09">
      <w:pPr>
        <w:rPr>
          <w:rFonts w:asciiTheme="minorHAnsi" w:hAnsiTheme="minorHAnsi" w:cstheme="minorHAnsi"/>
          <w:szCs w:val="12"/>
        </w:rPr>
      </w:pPr>
    </w:p>
    <w:p w:rsidR="002663D0" w:rsidRDefault="002663D0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p w:rsidR="00B34F09" w:rsidRDefault="00B34F09" w:rsidP="00B34F09">
      <w:pPr>
        <w:rPr>
          <w:rFonts w:asciiTheme="minorHAnsi" w:hAnsiTheme="minorHAnsi" w:cstheme="minorHAnsi"/>
          <w:szCs w:val="12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2465"/>
        <w:gridCol w:w="4765"/>
        <w:gridCol w:w="850"/>
        <w:gridCol w:w="851"/>
        <w:gridCol w:w="958"/>
      </w:tblGrid>
      <w:tr w:rsidR="008F5B78" w:rsidTr="00ED31E4">
        <w:tc>
          <w:tcPr>
            <w:tcW w:w="24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Quoi</w:t>
            </w:r>
          </w:p>
        </w:tc>
        <w:tc>
          <w:tcPr>
            <w:tcW w:w="47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Comment</w:t>
            </w:r>
          </w:p>
        </w:tc>
        <w:tc>
          <w:tcPr>
            <w:tcW w:w="850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Qui</w:t>
            </w:r>
          </w:p>
        </w:tc>
        <w:tc>
          <w:tcPr>
            <w:tcW w:w="851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>date</w:t>
            </w:r>
          </w:p>
        </w:tc>
        <w:tc>
          <w:tcPr>
            <w:tcW w:w="958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  <w:r>
              <w:rPr>
                <w:rFonts w:ascii="Arial Narrow" w:hAnsi="Arial Narrow"/>
                <w:color w:val="808080" w:themeColor="background1" w:themeShade="80"/>
              </w:rPr>
              <w:t xml:space="preserve">Fait ? </w:t>
            </w:r>
          </w:p>
        </w:tc>
      </w:tr>
      <w:tr w:rsidR="008F5B78" w:rsidTr="00ED31E4">
        <w:tc>
          <w:tcPr>
            <w:tcW w:w="24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7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1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58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8F5B78" w:rsidTr="00ED31E4">
        <w:tc>
          <w:tcPr>
            <w:tcW w:w="24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7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1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58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8F5B78" w:rsidTr="00ED31E4">
        <w:tc>
          <w:tcPr>
            <w:tcW w:w="24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7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1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58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8F5B78" w:rsidTr="00ED31E4">
        <w:tc>
          <w:tcPr>
            <w:tcW w:w="24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4765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0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851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  <w:tc>
          <w:tcPr>
            <w:tcW w:w="958" w:type="dxa"/>
          </w:tcPr>
          <w:p w:rsidR="008F5B78" w:rsidRDefault="008F5B78" w:rsidP="00ED31E4">
            <w:pPr>
              <w:jc w:val="both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</w:tbl>
    <w:p w:rsidR="00B34F09" w:rsidRPr="00D40449" w:rsidRDefault="00B34F09" w:rsidP="00B34F09">
      <w:pPr>
        <w:rPr>
          <w:rFonts w:asciiTheme="minorHAnsi" w:hAnsiTheme="minorHAnsi" w:cstheme="minorHAnsi"/>
          <w:szCs w:val="12"/>
        </w:rPr>
      </w:pPr>
    </w:p>
    <w:sectPr w:rsidR="00B34F09" w:rsidRPr="00D40449" w:rsidSect="00E2065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D0" w:rsidRDefault="002663D0" w:rsidP="00D40449">
      <w:r>
        <w:separator/>
      </w:r>
    </w:p>
  </w:endnote>
  <w:endnote w:type="continuationSeparator" w:id="0">
    <w:p w:rsidR="002663D0" w:rsidRDefault="002663D0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11"/>
      <w:gridCol w:w="2404"/>
    </w:tblGrid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>Rédacteur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>VISA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 xml:space="preserve">Approbateur 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  <w:tr w:rsidR="00576A5A" w:rsidRPr="003366E4" w:rsidTr="00F205D0">
      <w:tc>
        <w:tcPr>
          <w:tcW w:w="2111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  <w:r w:rsidRPr="003366E4">
            <w:rPr>
              <w:rFonts w:asciiTheme="minorHAnsi" w:hAnsiTheme="minorHAnsi"/>
              <w:sz w:val="22"/>
            </w:rPr>
            <w:t>VISA</w:t>
          </w:r>
        </w:p>
      </w:tc>
      <w:tc>
        <w:tcPr>
          <w:tcW w:w="2404" w:type="dxa"/>
          <w:shd w:val="clear" w:color="auto" w:fill="auto"/>
        </w:tcPr>
        <w:p w:rsidR="00576A5A" w:rsidRPr="003366E4" w:rsidRDefault="00576A5A" w:rsidP="00F205D0">
          <w:pPr>
            <w:rPr>
              <w:rFonts w:asciiTheme="minorHAnsi" w:hAnsiTheme="minorHAnsi"/>
              <w:sz w:val="22"/>
            </w:rPr>
          </w:pPr>
        </w:p>
      </w:tc>
    </w:tr>
  </w:tbl>
  <w:p w:rsidR="00576A5A" w:rsidRDefault="00576A5A" w:rsidP="00C43CAD">
    <w:pPr>
      <w:jc w:val="both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</w:p>
  <w:p w:rsidR="00D40449" w:rsidRPr="00D40449" w:rsidRDefault="00576A5A" w:rsidP="00C43CAD">
    <w:pPr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Document confidentiel à usage interne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  <w:t>- Diffusion interdite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r w:rsid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ab/>
    </w:r>
    <w:sdt>
      <w:sdtPr>
        <w:rPr>
          <w:rFonts w:asciiTheme="minorHAnsi" w:eastAsia="Times New Roman" w:hAnsiTheme="minorHAnsi" w:cstheme="minorHAnsi"/>
          <w:b/>
          <w:bCs/>
          <w:color w:val="808080"/>
          <w:sz w:val="12"/>
          <w:szCs w:val="12"/>
        </w:rPr>
        <w:id w:val="250395305"/>
        <w:docPartObj>
          <w:docPartGallery w:val="Page Numbers (Top of Page)"/>
          <w:docPartUnique/>
        </w:docPartObj>
      </w:sdtPr>
      <w:sdtEndPr/>
      <w:sdtContent>
        <w:r w:rsid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P</w:t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PAGE </w:instrTex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010675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2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/</w:t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="00D40449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NUMPAGES  </w:instrTex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010675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3</w:t>
        </w:r>
        <w:r w:rsidR="00572494"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</w:sdtContent>
    </w:sdt>
  </w:p>
  <w:p w:rsidR="00F32D3B" w:rsidRPr="00D40449" w:rsidRDefault="00010675" w:rsidP="00D40449">
    <w:pPr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2663D0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572494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D0" w:rsidRDefault="002663D0" w:rsidP="00D40449">
      <w:r>
        <w:separator/>
      </w:r>
    </w:p>
  </w:footnote>
  <w:footnote w:type="continuationSeparator" w:id="0">
    <w:p w:rsidR="002663D0" w:rsidRDefault="002663D0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914" w:rsidRDefault="0001067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562" o:spid="_x0000_s2063" type="#_x0000_t75" style="position:absolute;margin-left:0;margin-top:0;width:318.9pt;height:318.9pt;z-index:-251653120;mso-position-horizontal:center;mso-position-horizontal-relative:margin;mso-position-vertical:center;mso-position-vertical-relative:margin" o:allowincell="f">
          <v:imagedata r:id="rId1" o:title="Logo bouclier seul grisFond de page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CC4" w:rsidRPr="00F32D3B" w:rsidRDefault="00010675" w:rsidP="003B0692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563" o:spid="_x0000_s2064" type="#_x0000_t75" style="position:absolute;left:0;text-align:left;margin-left:0;margin-top:0;width:318.9pt;height:318.9pt;z-index:-251652096;mso-position-horizontal:center;mso-position-horizontal-relative:margin;mso-position-vertical:center;mso-position-vertical-relative:margin" o:allowincell="f">
          <v:imagedata r:id="rId1" o:title="Logo bouclier seul grisFond de page"/>
          <w10:wrap anchorx="margin" anchory="margin"/>
        </v:shape>
      </w:pict>
    </w:r>
    <w:r w:rsidR="00B33977">
      <w:rPr>
        <w:rFonts w:ascii="Tahoma" w:eastAsia="Times New Roman" w:hAnsi="Tahoma" w:cs="Tahoma"/>
        <w:b/>
        <w:bCs/>
        <w:noProof/>
        <w:color w:val="999999"/>
        <w:sz w:val="16"/>
      </w:rPr>
      <w:drawing>
        <wp:inline distT="0" distB="0" distL="0" distR="0" wp14:anchorId="1CE913DC" wp14:editId="34ABAE32">
          <wp:extent cx="1914525" cy="684653"/>
          <wp:effectExtent l="19050" t="0" r="9525" b="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begin"/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instrText xml:space="preserve"> FILENAME  \p  \* MERGEFORMAT </w:instrText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separate"/>
    </w:r>
    <w:r w:rsidR="002663D0">
      <w:rPr>
        <w:rFonts w:ascii="Tahoma" w:eastAsia="Times New Roman" w:hAnsi="Tahoma" w:cs="Tahoma"/>
        <w:b/>
        <w:bCs/>
        <w:noProof/>
        <w:color w:val="999999"/>
        <w:sz w:val="16"/>
        <w:lang w:val="en-US"/>
      </w:rPr>
      <w:t>Document2</w:t>
    </w:r>
    <w:r w:rsidR="00211AB2">
      <w:rPr>
        <w:rFonts w:ascii="Tahoma" w:eastAsia="Times New Roman" w:hAnsi="Tahoma" w:cs="Tahoma"/>
        <w:b/>
        <w:bCs/>
        <w:color w:val="999999"/>
        <w:sz w:val="16"/>
        <w:lang w:val="en-US"/>
      </w:rPr>
      <w:fldChar w:fldCharType="end"/>
    </w:r>
  </w:p>
  <w:p w:rsidR="006E7CC4" w:rsidRPr="006E7CC4" w:rsidRDefault="00010675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2" w:rsidRPr="003B0692" w:rsidRDefault="00010675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75561" o:spid="_x0000_s2062" type="#_x0000_t75" style="position:absolute;margin-left:0;margin-top:0;width:318.9pt;height:318.9pt;z-index:-251654144;mso-position-horizontal:center;mso-position-horizontal-relative:margin;mso-position-vertical:center;mso-position-vertical-relative:margin" o:allowincell="f">
          <v:imagedata r:id="rId1" o:title="Logo bouclier seul grisFond de page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4A908B3C" wp14:editId="263A628D">
          <wp:extent cx="1914525" cy="684653"/>
          <wp:effectExtent l="19050" t="0" r="9525" b="0"/>
          <wp:docPr id="15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D0"/>
    <w:rsid w:val="00000229"/>
    <w:rsid w:val="00010675"/>
    <w:rsid w:val="000D5C87"/>
    <w:rsid w:val="0010185A"/>
    <w:rsid w:val="00115178"/>
    <w:rsid w:val="001D7355"/>
    <w:rsid w:val="002024A1"/>
    <w:rsid w:val="00211AB2"/>
    <w:rsid w:val="002663D0"/>
    <w:rsid w:val="0031545E"/>
    <w:rsid w:val="003573FF"/>
    <w:rsid w:val="00486BB2"/>
    <w:rsid w:val="004B77B3"/>
    <w:rsid w:val="004C5A8C"/>
    <w:rsid w:val="00554137"/>
    <w:rsid w:val="00570A54"/>
    <w:rsid w:val="00572494"/>
    <w:rsid w:val="00576A5A"/>
    <w:rsid w:val="00605807"/>
    <w:rsid w:val="007965D4"/>
    <w:rsid w:val="007C7E20"/>
    <w:rsid w:val="0080293E"/>
    <w:rsid w:val="0082775A"/>
    <w:rsid w:val="00843CE3"/>
    <w:rsid w:val="00886985"/>
    <w:rsid w:val="0089605E"/>
    <w:rsid w:val="008D565F"/>
    <w:rsid w:val="008F5B78"/>
    <w:rsid w:val="00905325"/>
    <w:rsid w:val="00915A08"/>
    <w:rsid w:val="009272BB"/>
    <w:rsid w:val="00986C53"/>
    <w:rsid w:val="00A0136A"/>
    <w:rsid w:val="00AA4AD1"/>
    <w:rsid w:val="00AB053E"/>
    <w:rsid w:val="00B33977"/>
    <w:rsid w:val="00B34F09"/>
    <w:rsid w:val="00B50A1C"/>
    <w:rsid w:val="00BF0B35"/>
    <w:rsid w:val="00C43CAD"/>
    <w:rsid w:val="00D40449"/>
    <w:rsid w:val="00D52ACB"/>
    <w:rsid w:val="00D86CC1"/>
    <w:rsid w:val="00E2065C"/>
    <w:rsid w:val="00E8115B"/>
    <w:rsid w:val="00F80A0D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34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34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AppData\Roaming\Microsoft\Templates\NOTE%20INTERNE20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09671-ACA3-4361-BD16-EE963478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INTERNE2014.dotx</Template>
  <TotalTime>3902</TotalTime>
  <Pages>3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data</cp:lastModifiedBy>
  <cp:revision>3</cp:revision>
  <cp:lastPrinted>2012-11-30T14:12:00Z</cp:lastPrinted>
  <dcterms:created xsi:type="dcterms:W3CDTF">2014-03-28T15:54:00Z</dcterms:created>
  <dcterms:modified xsi:type="dcterms:W3CDTF">2014-04-08T15:27:00Z</dcterms:modified>
</cp:coreProperties>
</file>